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3C615" w14:textId="77777777" w:rsidR="00BB0A9A" w:rsidRDefault="00BB0A9A" w:rsidP="00BB0A9A"/>
    <w:p w14:paraId="3602A2F1" w14:textId="77777777" w:rsidR="00BB0A9A" w:rsidRDefault="00BB0A9A" w:rsidP="00BB0A9A"/>
    <w:p w14:paraId="49A20DD9" w14:textId="77777777" w:rsidR="00BB0A9A" w:rsidRPr="00E75F72" w:rsidRDefault="00BB0A9A" w:rsidP="00BB0A9A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rFonts w:ascii="Titillium Web" w:eastAsia="Times New Roman" w:hAnsi="Titillium Web" w:cs="Times New Roman"/>
          <w:b/>
          <w:bCs/>
          <w:noProof/>
          <w:color w:val="9102AE"/>
          <w:sz w:val="32"/>
          <w:szCs w:val="32"/>
          <w:lang w:eastAsia="en-US"/>
        </w:rPr>
        <w:drawing>
          <wp:inline distT="0" distB="0" distL="0" distR="0" wp14:anchorId="1A3FCC71" wp14:editId="1C92CE1D">
            <wp:extent cx="862149" cy="862149"/>
            <wp:effectExtent l="0" t="0" r="1905" b="1905"/>
            <wp:docPr id="9694329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32918" name="Immagine 9694329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6507" cy="87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tillium Web" w:eastAsia="Times New Roman" w:hAnsi="Titillium Web" w:cs="Times New Roman"/>
          <w:noProof/>
          <w:color w:val="2E74B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9F7D1" wp14:editId="7EA4D920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ACEF062" id="Rettangolo 2" o:spid="_x0000_s1026" style="position:absolute;margin-left:310.25pt;margin-top:1.15pt;width:189.05pt;height:6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" filled="f" stroked="f">
                <v:shadow on="t" color="black" opacity="22937f" origin=",.5" offset="0,.63889mm"/>
              </v:rect>
            </w:pict>
          </mc:Fallback>
        </mc:AlternateContent>
      </w:r>
    </w:p>
    <w:p w14:paraId="68FA1F9C" w14:textId="77777777" w:rsidR="00BB0A9A" w:rsidRPr="00004DA1" w:rsidRDefault="00BB0A9A" w:rsidP="00BB0A9A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365F91" w:themeColor="accent1" w:themeShade="BF"/>
          <w:sz w:val="44"/>
          <w:szCs w:val="44"/>
          <w:lang w:eastAsia="en-US"/>
        </w:rPr>
      </w:pPr>
      <w:r w:rsidRPr="00004DA1">
        <w:rPr>
          <w:rFonts w:ascii="Titillium Web" w:eastAsia="Times New Roman" w:hAnsi="Titillium Web" w:cs="Times New Roman"/>
          <w:b/>
          <w:bCs/>
          <w:color w:val="365F91" w:themeColor="accent1" w:themeShade="BF"/>
          <w:sz w:val="44"/>
          <w:szCs w:val="44"/>
          <w:lang w:eastAsia="en-US"/>
        </w:rPr>
        <w:t>Bilancio iniziale delle competenze</w:t>
      </w:r>
    </w:p>
    <w:p w14:paraId="5E9BA572" w14:textId="77777777"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14:paraId="1426F756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35EB4774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insegnamento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</w:p>
    <w:p w14:paraId="1E21033C" w14:textId="77777777"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lstituto di appartenenza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</w:p>
    <w:p w14:paraId="1730B61D" w14:textId="77777777"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14:paraId="7385E352" w14:textId="10D003DC"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726EA86A" w14:textId="77777777" w:rsidR="00BB0A9A" w:rsidRPr="00DB342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780F9CF0" w14:textId="77777777" w:rsidR="00BB0A9A" w:rsidRDefault="00BB0A9A" w:rsidP="00BB0A9A"/>
    <w:p w14:paraId="3F242C8C" w14:textId="77777777" w:rsidR="00BB0A9A" w:rsidRPr="00DB342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95959"/>
          <w:sz w:val="28"/>
          <w:szCs w:val="28"/>
          <w:lang w:eastAsia="en-US"/>
        </w:rPr>
      </w:pPr>
      <w:r w:rsidRPr="00DB342A">
        <w:rPr>
          <w:rFonts w:ascii="Titillium Web" w:eastAsia="Times New Roman" w:hAnsi="Titillium Web" w:cs="Calibri"/>
          <w:b/>
          <w:bCs/>
          <w:color w:val="595959"/>
          <w:sz w:val="28"/>
          <w:szCs w:val="28"/>
          <w:lang w:eastAsia="en-US"/>
        </w:rPr>
        <w:t>Livelli di competenza</w:t>
      </w:r>
    </w:p>
    <w:p w14:paraId="69CDD604" w14:textId="77777777"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18984B85" w14:textId="77777777" w:rsidR="00BB0A9A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</w:pPr>
      <w:r w:rsidRPr="00DB342A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Ogni standard rappresenta la descrizione del livello ottimale atteso per ogni docente, sapendo che il criterio evolutivo è rappresentato dal passaggio da una situazione di </w:t>
      </w:r>
      <w:r w:rsidRPr="00E75F72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esecuzione con supporto di tutoraggio ad una progressiva autonomia e padronanza, alla consapevolezza del proprio ‘stile professionale’, all’arricchimento creativo e personale, alla propensione/capacità di trasferire ad altri il proprio ‘sapere professionale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’</w:t>
      </w:r>
      <w:r w:rsidRPr="00E75F72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.</w:t>
      </w:r>
    </w:p>
    <w:p w14:paraId="2595EEA8" w14:textId="77777777" w:rsidR="00BB0A9A" w:rsidRPr="00E75F72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</w:pP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Per una migliore comprensione degli indicatori di competenza si rinvia alla consultazione 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della </w:t>
      </w:r>
      <w:r w:rsidRPr="00232DFD">
        <w:rPr>
          <w:rFonts w:ascii="Titillium Web" w:eastAsia="Calibri" w:hAnsi="Titillium Web" w:cs="Arial"/>
          <w:i/>
          <w:color w:val="000000"/>
          <w:sz w:val="19"/>
          <w:szCs w:val="19"/>
          <w:lang w:eastAsia="en-US"/>
        </w:rPr>
        <w:t>Legenda del Bilancio iniziale delle competenze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, strumento allegato 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al presente documento, allegato nel quale sono fornite puntuali e dettagliate spiegazioni per ciascun indicatore; il documento può rivelarsi utile sussidio per un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a migliore 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autovalutazione dei livelli 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di competenza attesi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.</w:t>
      </w:r>
    </w:p>
    <w:p w14:paraId="03F1657F" w14:textId="77777777"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0" w:type="auto"/>
        <w:jc w:val="center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9546"/>
      </w:tblGrid>
      <w:tr w:rsidR="00BB0A9A" w:rsidRPr="00E75F72" w14:paraId="1D90C8B9" w14:textId="77777777" w:rsidTr="00BB0A9A">
        <w:trPr>
          <w:jc w:val="center"/>
        </w:trPr>
        <w:tc>
          <w:tcPr>
            <w:tcW w:w="954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ECF7108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7302D13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6E3E24B1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1127EA1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14:paraId="4370F84B" w14:textId="77777777" w:rsidTr="00BB0A9A">
        <w:trPr>
          <w:jc w:val="center"/>
        </w:trPr>
        <w:tc>
          <w:tcPr>
            <w:tcW w:w="9546" w:type="dxa"/>
            <w:tcBorders>
              <w:top w:val="single" w:sz="12" w:space="0" w:color="A6A6A6" w:themeColor="background1" w:themeShade="A6"/>
            </w:tcBorders>
          </w:tcPr>
          <w:p w14:paraId="567119B4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BF3E69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66E1B3F3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BC1589A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14:paraId="552A88B7" w14:textId="77777777" w:rsidTr="00BB0A9A">
        <w:trPr>
          <w:jc w:val="center"/>
        </w:trPr>
        <w:tc>
          <w:tcPr>
            <w:tcW w:w="9546" w:type="dxa"/>
          </w:tcPr>
          <w:p w14:paraId="5FF221E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70B476C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6BFF664" w14:textId="77777777"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D5C3357" w14:textId="77777777"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14:paraId="6F4AA61D" w14:textId="77777777" w:rsidTr="00BB0A9A">
        <w:trPr>
          <w:jc w:val="center"/>
        </w:trPr>
        <w:tc>
          <w:tcPr>
            <w:tcW w:w="9546" w:type="dxa"/>
            <w:tcBorders>
              <w:bottom w:val="single" w:sz="12" w:space="0" w:color="A6A6A6"/>
            </w:tcBorders>
          </w:tcPr>
          <w:p w14:paraId="5BCBB4E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30E8461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9D55BA2" w14:textId="77777777"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929450B" w14:textId="77777777"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14:paraId="1463F43D" w14:textId="77777777" w:rsidTr="00BB0A9A">
        <w:trPr>
          <w:jc w:val="center"/>
        </w:trPr>
        <w:tc>
          <w:tcPr>
            <w:tcW w:w="9546" w:type="dxa"/>
            <w:tcBorders>
              <w:bottom w:val="single" w:sz="12" w:space="0" w:color="A6A6A6"/>
            </w:tcBorders>
          </w:tcPr>
          <w:p w14:paraId="0FA34380" w14:textId="77777777"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5614E69" w14:textId="77777777"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109BB82" w14:textId="77777777"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e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EDA365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6CAFBFA9" w14:textId="77777777" w:rsidR="00BB0A9A" w:rsidRDefault="00BB0A9A" w:rsidP="00BB0A9A"/>
    <w:p w14:paraId="3BC726EB" w14:textId="77777777" w:rsidR="00BB0A9A" w:rsidRDefault="00BB0A9A" w:rsidP="00BB0A9A"/>
    <w:p w14:paraId="6D879747" w14:textId="77777777" w:rsidR="00BB0A9A" w:rsidRDefault="00BB0A9A" w:rsidP="00BB0A9A"/>
    <w:p w14:paraId="389B266C" w14:textId="77777777" w:rsidR="00BB0A9A" w:rsidRDefault="00BB0A9A" w:rsidP="00BB0A9A"/>
    <w:p w14:paraId="17920AF4" w14:textId="77777777" w:rsidR="00BB0A9A" w:rsidRDefault="00BB0A9A" w:rsidP="00BB0A9A"/>
    <w:tbl>
      <w:tblPr>
        <w:tblStyle w:val="Grigliatabella1"/>
        <w:tblW w:w="9781" w:type="dxa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DB342A" w14:paraId="21CB2049" w14:textId="77777777" w:rsidTr="00C66CB0">
        <w:tc>
          <w:tcPr>
            <w:tcW w:w="9781" w:type="dxa"/>
            <w:gridSpan w:val="3"/>
            <w:shd w:val="clear" w:color="auto" w:fill="95B3D7" w:themeFill="accent1" w:themeFillTint="99"/>
          </w:tcPr>
          <w:p w14:paraId="4925C04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484EF1B0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595959"/>
                <w:sz w:val="28"/>
                <w:szCs w:val="28"/>
              </w:rPr>
            </w:pPr>
            <w:r w:rsidRPr="00FA1D5C">
              <w:rPr>
                <w:rFonts w:ascii="Titillium Web" w:hAnsi="Titillium Web"/>
                <w:b/>
                <w:color w:val="595959"/>
                <w:sz w:val="28"/>
                <w:szCs w:val="28"/>
              </w:rPr>
              <w:t>A - DIDATTICA</w:t>
            </w:r>
          </w:p>
          <w:p w14:paraId="179AB638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i/>
                <w:color w:val="595959"/>
              </w:rPr>
            </w:pPr>
            <w:r w:rsidRPr="00FA1D5C">
              <w:rPr>
                <w:rFonts w:ascii="Titillium Web" w:hAnsi="Titillium Web"/>
                <w:b/>
                <w:i/>
                <w:color w:val="595959"/>
              </w:rPr>
              <w:t>Area delle competenze didattiche, metodologiche e relazionali</w:t>
            </w:r>
          </w:p>
          <w:p w14:paraId="254D4E8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14:paraId="65A1F818" w14:textId="77777777" w:rsidTr="00C66CB0">
        <w:tc>
          <w:tcPr>
            <w:tcW w:w="2353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8A258AE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Standard minimi</w:t>
            </w:r>
          </w:p>
        </w:tc>
        <w:tc>
          <w:tcPr>
            <w:tcW w:w="5328" w:type="dxa"/>
            <w:vAlign w:val="center"/>
          </w:tcPr>
          <w:p w14:paraId="5730BB9D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 delle competenze professionali</w:t>
            </w:r>
          </w:p>
        </w:tc>
        <w:tc>
          <w:tcPr>
            <w:tcW w:w="2100" w:type="dxa"/>
            <w:vAlign w:val="center"/>
          </w:tcPr>
          <w:p w14:paraId="039A5CEA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3EB3F8B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</w:p>
          <w:p w14:paraId="02F19CBA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</w:p>
          <w:p w14:paraId="0A164E43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14C506C9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14:paraId="4CA0A7B8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11B78C52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98EEE9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0B65128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1</w:t>
            </w:r>
          </w:p>
          <w:p w14:paraId="3F843A1B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4EB5E3B7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2EDCF6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6839854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01BB6BE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0E277F1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1C429C9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27D85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47282C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80FCA0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30C6888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B703A92" w14:textId="77777777"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B83CE3A" w14:textId="77777777"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A8B6314" w14:textId="77777777"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064F891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131740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A4F1DE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83AFB8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69CFAD3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5F346AD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F3E131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01AACE2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A6FD53B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F541041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003C98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4F2168C9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FBDD17E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49CD862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A673956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50F6CE9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BD20A39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43DF15E8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058400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CB931C6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025F5E8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B5771A3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4AF686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84659F9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DF64B73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C1763AA" w14:textId="77777777" w:rsidTr="00C66CB0">
        <w:trPr>
          <w:trHeight w:val="631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7B75F3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40CC4BC5" w14:textId="77777777"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883A46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6D46C31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4EB7CBEF" w14:textId="77777777"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40E1C3B" w14:textId="77777777" w:rsidTr="00C66CB0">
        <w:tc>
          <w:tcPr>
            <w:tcW w:w="2353" w:type="dxa"/>
            <w:vMerge/>
            <w:tcBorders>
              <w:bottom w:val="single" w:sz="12" w:space="0" w:color="A6A6A6" w:themeColor="background1" w:themeShade="A6"/>
            </w:tcBorders>
            <w:shd w:val="clear" w:color="auto" w:fill="B8CCE4" w:themeFill="accent1" w:themeFillTint="66"/>
            <w:vAlign w:val="center"/>
          </w:tcPr>
          <w:p w14:paraId="28577AC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3F0DEE3F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1479CB7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1F7E7EC0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52D1574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6602B7E" w14:textId="77777777" w:rsidTr="00C66CB0">
        <w:trPr>
          <w:trHeight w:val="577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6C5DCA50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652758D2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31875093" w14:textId="77777777" w:rsidR="00BB0A9A" w:rsidRPr="00B847E6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2</w:t>
            </w:r>
          </w:p>
          <w:p w14:paraId="2F2ADA8A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1A0EB06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14:paraId="409167A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254374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studenti</w:t>
            </w:r>
          </w:p>
          <w:p w14:paraId="27D44B8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14:paraId="1661A2C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 xml:space="preserve">ciali, </w:t>
            </w:r>
            <w:r>
              <w:rPr>
                <w:rFonts w:ascii="Titillium Web" w:hAnsi="Titillium Web"/>
                <w:b/>
                <w:color w:val="595959"/>
              </w:rPr>
              <w:lastRenderedPageBreak/>
              <w:t>integrando epistemologie</w:t>
            </w:r>
          </w:p>
          <w:p w14:paraId="3AAD88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2E5A6DCB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E32CFAC" w14:textId="77777777"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vAlign w:val="center"/>
          </w:tcPr>
          <w:p w14:paraId="5E55EBE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147BE6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58606C2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622F6B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D80CAE6" w14:textId="77777777" w:rsidTr="00C66CB0">
        <w:trPr>
          <w:trHeight w:val="827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2714628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3E9D4E0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33C6AEF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Alternare e variare i dispositivi e i materiali didattici all’interno del percorso didattico delle singole unità di apprendimento.</w:t>
            </w:r>
          </w:p>
          <w:p w14:paraId="6834214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32EEC82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4CECB6E" w14:textId="77777777" w:rsidTr="00C66CB0">
        <w:trPr>
          <w:trHeight w:val="493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0F4876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5FFBA7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544D2A5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2F5EBD8D" w14:textId="77777777"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609A918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5510AC8" w14:textId="77777777" w:rsidTr="00C66CB0">
        <w:trPr>
          <w:trHeight w:val="1182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2C5F0272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10"/>
                <w:szCs w:val="1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53ED8DD4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3</w:t>
            </w:r>
          </w:p>
          <w:p w14:paraId="5B66E39E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153709E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7B84A7A7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2B20BAB7" w14:textId="77777777" w:rsidR="00BB0A9A" w:rsidRPr="00004DA1" w:rsidRDefault="00BB0A9A" w:rsidP="00C66CB0"/>
          <w:p w14:paraId="21A7BA80" w14:textId="77777777" w:rsidR="00BB0A9A" w:rsidRPr="00004DA1" w:rsidRDefault="00BB0A9A" w:rsidP="00C66CB0"/>
          <w:p w14:paraId="3AAA86EF" w14:textId="77777777" w:rsidR="00BB0A9A" w:rsidRPr="00004DA1" w:rsidRDefault="00BB0A9A" w:rsidP="00C66CB0"/>
        </w:tc>
        <w:tc>
          <w:tcPr>
            <w:tcW w:w="5328" w:type="dxa"/>
            <w:vAlign w:val="center"/>
          </w:tcPr>
          <w:p w14:paraId="3B074EC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265D481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379612C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35B6C2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56A1D4E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11762BE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933BC75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0D1BF81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19AC8591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A8CCD0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74CDB6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1971F345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38E64E0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8C0B1C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2371E9C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4233FA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83A1B3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1A88F48D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31A96A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E130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14:paraId="3B4BECAF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ed alunne gli obiettivi delle attività proposte.</w:t>
            </w:r>
          </w:p>
          <w:p w14:paraId="6AC3C0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2B4414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B2495D5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831CFCA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69FD399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29670E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50771A9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4444C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B4C954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5594F38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10"/>
                <w:szCs w:val="1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4E506CFF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4</w:t>
            </w:r>
          </w:p>
          <w:p w14:paraId="7E724761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01293EC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265A8A4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7A767BE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E7D7E7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6A70FB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517D126B" w14:textId="77777777"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14:paraId="4638666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vAlign w:val="center"/>
          </w:tcPr>
          <w:p w14:paraId="7CBDDEA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1B1386F6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572D3A32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D1E7E28" w14:textId="77777777"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15DAB74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A316CD0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C9C3C08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0B7F8AB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6CCB8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7526B8F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FF5224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7582A96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528520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6E0016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AA1C57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B2187A0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305CE8B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622A318" w14:textId="77777777" w:rsidTr="00C66CB0">
        <w:trPr>
          <w:trHeight w:val="1329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C66BD9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C8448D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9EBF530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4C2A2766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83662A7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973580B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9055A6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D69713D" w14:textId="77777777"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012A12DF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26D7230C" w14:textId="77777777" w:rsidR="00BB0A9A" w:rsidRDefault="00BB0A9A" w:rsidP="00BB0A9A"/>
    <w:p w14:paraId="07B619CA" w14:textId="71726896" w:rsidR="00BB0A9A" w:rsidRDefault="00BB0A9A" w:rsidP="00BB0A9A">
      <w:r>
        <w:br w:type="page"/>
      </w:r>
    </w:p>
    <w:p w14:paraId="4D23343C" w14:textId="77777777" w:rsidR="00BB0A9A" w:rsidRDefault="00BB0A9A" w:rsidP="00BB0A9A"/>
    <w:tbl>
      <w:tblPr>
        <w:tblStyle w:val="Grigliatabella1"/>
        <w:tblW w:w="9781" w:type="dxa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DB342A" w14:paraId="49C1B628" w14:textId="77777777" w:rsidTr="00C66CB0">
        <w:tc>
          <w:tcPr>
            <w:tcW w:w="9781" w:type="dxa"/>
            <w:gridSpan w:val="3"/>
            <w:tcBorders>
              <w:top w:val="single" w:sz="12" w:space="0" w:color="A6A6A6"/>
            </w:tcBorders>
            <w:shd w:val="clear" w:color="auto" w:fill="95B3D7" w:themeFill="accent1" w:themeFillTint="99"/>
            <w:vAlign w:val="center"/>
          </w:tcPr>
          <w:p w14:paraId="14B2F5BA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3089A235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595959"/>
                <w:sz w:val="28"/>
                <w:szCs w:val="28"/>
              </w:rPr>
            </w:pPr>
            <w:r w:rsidRPr="00FA1D5C">
              <w:rPr>
                <w:rFonts w:ascii="Titillium Web" w:hAnsi="Titillium Web"/>
                <w:b/>
                <w:color w:val="595959"/>
                <w:sz w:val="28"/>
                <w:szCs w:val="28"/>
              </w:rPr>
              <w:t>B - ISTITUZIONE-COMUNITÀ</w:t>
            </w:r>
          </w:p>
          <w:p w14:paraId="2B20A997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i/>
                <w:color w:val="595959"/>
              </w:rPr>
            </w:pPr>
            <w:r w:rsidRPr="00FA1D5C">
              <w:rPr>
                <w:rFonts w:ascii="Titillium Web" w:hAnsi="Titillium Web"/>
                <w:b/>
                <w:i/>
                <w:color w:val="595959"/>
              </w:rPr>
              <w:t>Area delle competenze relative alla partecipazione alla vita della scuola e del contesto sociale</w:t>
            </w:r>
          </w:p>
          <w:p w14:paraId="1F16D3A2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14:paraId="40228880" w14:textId="77777777" w:rsidTr="00C66CB0">
        <w:trPr>
          <w:trHeight w:val="736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2776013D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751A396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5</w:t>
            </w:r>
          </w:p>
          <w:p w14:paraId="0A1A1A9D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267BB10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724267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7889882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4F39BE6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754A34B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3AD5D66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3890146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informali</w:t>
            </w:r>
          </w:p>
        </w:tc>
        <w:tc>
          <w:tcPr>
            <w:tcW w:w="5328" w:type="dxa"/>
            <w:vAlign w:val="center"/>
          </w:tcPr>
          <w:p w14:paraId="0A6B701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6B8C0F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08CF483B" w14:textId="77777777"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312AF0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ED0ED0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F977FB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7DB779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9885EB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A71B93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58D9C8F7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35FFA18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AE4337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F382A4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20BC31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847E58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93D514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2063AD1E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AF524B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198DC7D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DE61999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8BB59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265292F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8DC12F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di studenti e studentesse alla vita organizzativa della scuola tenendo conto dell’età e delle inclinazioni di ognuno/a oltreché del contesto socioculturale e territoriale in cui la scuola agisce.</w:t>
            </w:r>
          </w:p>
          <w:p w14:paraId="3DD1AC9C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l‘infanzia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2FD7ACB2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0009023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74A6610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DBCEDD1" w14:textId="77777777" w:rsidTr="00C66CB0">
        <w:trPr>
          <w:trHeight w:val="671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6F70DD0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57DBEBDF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6</w:t>
            </w:r>
          </w:p>
          <w:p w14:paraId="2AF4A8F3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7022B14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793B459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71EA0CA5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vAlign w:val="center"/>
          </w:tcPr>
          <w:p w14:paraId="3AF3FEC4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D81838A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2CA012E9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4023CF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4E91A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E9CDAD4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3FC5494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24569B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BF64570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71D2A1F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 </w:t>
            </w:r>
          </w:p>
        </w:tc>
        <w:tc>
          <w:tcPr>
            <w:tcW w:w="2100" w:type="dxa"/>
            <w:vAlign w:val="center"/>
          </w:tcPr>
          <w:p w14:paraId="389D88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7EDA72F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283C218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3B9ECB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EBABB5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CB2AFE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1432C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FBE1C2C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03337F3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69A3D284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7</w:t>
            </w:r>
          </w:p>
          <w:p w14:paraId="4CD00FFC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650214F4" w14:textId="77777777" w:rsidR="00BB0A9A" w:rsidRPr="005A7853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Instaurare rapp</w:t>
            </w:r>
            <w:r>
              <w:rPr>
                <w:rFonts w:ascii="Titillium Web" w:hAnsi="Titillium Web"/>
                <w:b/>
                <w:color w:val="595959"/>
              </w:rPr>
              <w:t xml:space="preserve">orti positivi con i famigliari </w:t>
            </w:r>
            <w:r w:rsidRPr="005A7853">
              <w:rPr>
                <w:rFonts w:ascii="Titillium Web" w:hAnsi="Titillium Web"/>
                <w:b/>
                <w:color w:val="595959"/>
              </w:rPr>
              <w:t xml:space="preserve">di studenti </w:t>
            </w:r>
          </w:p>
          <w:p w14:paraId="1BEACFC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t>e studentesse e con</w:t>
            </w:r>
          </w:p>
          <w:p w14:paraId="1A30BCF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5ACD01E7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vAlign w:val="center"/>
          </w:tcPr>
          <w:p w14:paraId="05CED60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F5C5F3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dei famigliari di studenti e studentesse alla vita organizzativa della scuola.</w:t>
            </w:r>
          </w:p>
          <w:p w14:paraId="71B7DB5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56646F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39B783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B4B89A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BED3C1E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27F9F5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ai famigliari di studenti e studentesse obiettivi didattici attesi/raggiunti, strategie di intervento ipotizzate/attuate, criteri di valutazione ed esiti finali conseguiti.</w:t>
            </w:r>
          </w:p>
          <w:p w14:paraId="43ACE22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A6DBEB3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AA3CD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441F84E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1DF886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4780968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B1AD0D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3EC9C8BA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26698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85CBD5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7ED3981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42C4008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456074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FC993D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433941CC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69E0CC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87F3F7B" w14:textId="478CE815" w:rsidR="00BB0A9A" w:rsidRDefault="00BB0A9A" w:rsidP="00BB0A9A">
      <w:r>
        <w:br w:type="page"/>
      </w:r>
    </w:p>
    <w:p w14:paraId="03B05077" w14:textId="77777777" w:rsidR="00BB0A9A" w:rsidRPr="00BB0A9A" w:rsidRDefault="00BB0A9A" w:rsidP="00BB0A9A"/>
    <w:sectPr w:rsidR="00BB0A9A" w:rsidRPr="00BB0A9A" w:rsidSect="0039751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0" w:h="16840"/>
      <w:pgMar w:top="1417" w:right="1134" w:bottom="1134" w:left="1134" w:header="708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E16E6" w14:textId="77777777" w:rsidR="002B1B17" w:rsidRDefault="002B1B17" w:rsidP="00362FDE">
      <w:r>
        <w:separator/>
      </w:r>
    </w:p>
  </w:endnote>
  <w:endnote w:type="continuationSeparator" w:id="0">
    <w:p w14:paraId="53D10C05" w14:textId="77777777" w:rsidR="002B1B17" w:rsidRDefault="002B1B17" w:rsidP="00362FDE">
      <w:r>
        <w:continuationSeparator/>
      </w:r>
    </w:p>
  </w:endnote>
  <w:endnote w:id="1">
    <w:tbl>
      <w:tblPr>
        <w:tblStyle w:val="Grigliatabella1"/>
        <w:tblOverlap w:val="never"/>
        <w:tblW w:w="9781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662D3B" w14:paraId="79BF68CF" w14:textId="77777777" w:rsidTr="00C66CB0">
        <w:tc>
          <w:tcPr>
            <w:tcW w:w="9781" w:type="dxa"/>
            <w:gridSpan w:val="3"/>
            <w:shd w:val="clear" w:color="auto" w:fill="95B3D7" w:themeFill="accent1" w:themeFillTint="99"/>
            <w:vAlign w:val="center"/>
          </w:tcPr>
          <w:p w14:paraId="33BB3BFA" w14:textId="77777777" w:rsidR="00BB0A9A" w:rsidRPr="00662D3B" w:rsidRDefault="00BB0A9A" w:rsidP="00BB0A9A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30F8C821" w14:textId="77777777" w:rsidR="00BB0A9A" w:rsidRPr="00662D3B" w:rsidRDefault="00BB0A9A" w:rsidP="00BB0A9A">
            <w:pPr>
              <w:shd w:val="clear" w:color="auto" w:fill="95B3D7" w:themeFill="accent1" w:themeFillTint="9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28"/>
                <w:szCs w:val="28"/>
              </w:rPr>
            </w:pPr>
            <w:r w:rsidRPr="00662D3B">
              <w:rPr>
                <w:rFonts w:ascii="Titillium Web" w:hAnsi="Titillium Web"/>
                <w:b/>
                <w:color w:val="000000" w:themeColor="text1"/>
                <w:sz w:val="28"/>
                <w:szCs w:val="28"/>
              </w:rPr>
              <w:t>C - PROFESSIONE</w:t>
            </w:r>
          </w:p>
          <w:p w14:paraId="53225974" w14:textId="77777777" w:rsidR="00BB0A9A" w:rsidRPr="00662D3B" w:rsidRDefault="00BB0A9A" w:rsidP="00BB0A9A">
            <w:pPr>
              <w:shd w:val="clear" w:color="auto" w:fill="95B3D7" w:themeFill="accent1" w:themeFillTint="99"/>
              <w:suppressOverlap/>
              <w:jc w:val="center"/>
              <w:rPr>
                <w:rFonts w:ascii="Titillium Web" w:hAnsi="Titillium Web"/>
                <w:b/>
                <w:i/>
                <w:color w:val="000000" w:themeColor="text1"/>
              </w:rPr>
            </w:pPr>
            <w:r w:rsidRPr="00662D3B">
              <w:rPr>
                <w:rFonts w:ascii="Titillium Web" w:hAnsi="Titillium Web"/>
                <w:b/>
                <w:i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67CE8B35" w14:textId="77777777" w:rsidR="00BB0A9A" w:rsidRPr="00662D3B" w:rsidRDefault="00BB0A9A" w:rsidP="00BB0A9A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BB0A9A" w:rsidRPr="00FA1D5C" w14:paraId="03D26A92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3F24D75E" w14:textId="77777777" w:rsidR="00BB0A9A" w:rsidRPr="0013186D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036708E5" w14:textId="77777777" w:rsidR="00BB0A9A" w:rsidRPr="00004DA1" w:rsidRDefault="00BB0A9A" w:rsidP="00BB0A9A">
            <w:pPr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  <w:sz w:val="32"/>
                <w:szCs w:val="32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22CCE135" w14:textId="77777777" w:rsidR="00BB0A9A" w:rsidRPr="00004DA1" w:rsidRDefault="00BB0A9A" w:rsidP="00BB0A9A">
            <w:pPr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8</w:t>
            </w:r>
          </w:p>
          <w:p w14:paraId="28E86195" w14:textId="77777777" w:rsidR="00BB0A9A" w:rsidRPr="0066391D" w:rsidRDefault="00BB0A9A" w:rsidP="00BB0A9A">
            <w:pPr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75F454DC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396883E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79999BE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14FF8680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29D7A75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513C1324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08B7380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77EE1AB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0484EAE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7A356255" w14:textId="77777777" w:rsidR="00BB0A9A" w:rsidRDefault="00BB0A9A" w:rsidP="00BB0A9A">
            <w:pPr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6D0A47B8" w14:textId="77777777" w:rsidR="00BB0A9A" w:rsidRPr="000235D7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vAlign w:val="center"/>
          </w:tcPr>
          <w:p w14:paraId="3E6E4CF6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88B6198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062BD119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5A016D7E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606DC8D5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A4F16D1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72B171D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1B225614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0F4D0CFE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19F829F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0D6AE5B4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EBE7BC0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C9E75EE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61EE4A3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6A35E507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30A0370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5D2063FE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8FAD0AE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29247615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76D2D96B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11EBDD41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2093B200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1AA5007E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EA8F7BE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3350026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5353A09F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4A45E67A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76A7B3AE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0AD54A1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7109300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</w:tcPr>
          <w:p w14:paraId="61E44DCD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E899368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4EE8BFC4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5211AAE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39D79E65" w14:textId="77777777"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3C751" w14:textId="77777777" w:rsidR="00CF20FE" w:rsidRDefault="00CF20F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B39D9" w14:textId="3E22584B" w:rsidR="00362FDE" w:rsidRDefault="00E47B76">
    <w:pPr>
      <w:pStyle w:val="Pidipagina"/>
    </w:pPr>
    <w:r>
      <w:rPr>
        <w:noProof/>
      </w:rPr>
      <w:drawing>
        <wp:anchor distT="0" distB="0" distL="114300" distR="114300" simplePos="0" relativeHeight="251655680" behindDoc="1" locked="0" layoutInCell="1" allowOverlap="1" wp14:anchorId="71DEE55A" wp14:editId="0E98D709">
          <wp:simplePos x="0" y="0"/>
          <wp:positionH relativeFrom="margin">
            <wp:align>center</wp:align>
          </wp:positionH>
          <wp:positionV relativeFrom="paragraph">
            <wp:posOffset>-167185</wp:posOffset>
          </wp:positionV>
          <wp:extent cx="6538606" cy="922836"/>
          <wp:effectExtent l="0" t="0" r="1905" b="4445"/>
          <wp:wrapNone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magine 2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38606" cy="9228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F4C08" w14:textId="7634EA11" w:rsidR="0039751F" w:rsidRDefault="0039751F">
    <w:pPr>
      <w:pStyle w:val="Pidipagina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E67BD0A" wp14:editId="2F876D64">
          <wp:simplePos x="0" y="0"/>
          <wp:positionH relativeFrom="margin">
            <wp:align>center</wp:align>
          </wp:positionH>
          <wp:positionV relativeFrom="paragraph">
            <wp:posOffset>-175895</wp:posOffset>
          </wp:positionV>
          <wp:extent cx="6116320" cy="864235"/>
          <wp:effectExtent l="0" t="0" r="5080" b="0"/>
          <wp:wrapNone/>
          <wp:docPr id="124751184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511841" name="Immagine 12475118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4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12462" w14:textId="77777777" w:rsidR="002B1B17" w:rsidRDefault="002B1B17" w:rsidP="00362FDE">
      <w:r>
        <w:separator/>
      </w:r>
    </w:p>
  </w:footnote>
  <w:footnote w:type="continuationSeparator" w:id="0">
    <w:p w14:paraId="3FFE98DF" w14:textId="77777777" w:rsidR="002B1B17" w:rsidRDefault="002B1B17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7E563" w14:textId="77777777" w:rsidR="00362FDE" w:rsidRDefault="002B1B17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488.1pt;height:788.1pt;z-index:-251656704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1BF95" w14:textId="46A20F76" w:rsidR="00362FDE" w:rsidRDefault="00B279B3">
    <w:pPr>
      <w:pStyle w:val="Intestazion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8499E55" wp14:editId="056B62E8">
          <wp:simplePos x="0" y="0"/>
          <wp:positionH relativeFrom="margin">
            <wp:posOffset>-137341</wp:posOffset>
          </wp:positionH>
          <wp:positionV relativeFrom="paragraph">
            <wp:posOffset>-449580</wp:posOffset>
          </wp:positionV>
          <wp:extent cx="6617970" cy="947420"/>
          <wp:effectExtent l="0" t="0" r="0" b="5080"/>
          <wp:wrapNone/>
          <wp:docPr id="203806537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65376" name="Immagine 20380653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7970" cy="947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1BA30" w14:textId="7E9B600F" w:rsidR="00362FDE" w:rsidRDefault="00CF20FE">
    <w:pPr>
      <w:pStyle w:val="Intestazion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29C12593" wp14:editId="27AB7AA0">
          <wp:simplePos x="0" y="0"/>
          <wp:positionH relativeFrom="margin">
            <wp:align>center</wp:align>
          </wp:positionH>
          <wp:positionV relativeFrom="paragraph">
            <wp:posOffset>-419735</wp:posOffset>
          </wp:positionV>
          <wp:extent cx="6617970" cy="947420"/>
          <wp:effectExtent l="0" t="0" r="0" b="5080"/>
          <wp:wrapNone/>
          <wp:docPr id="5102344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65376" name="Immagine 20380653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7970" cy="947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DE"/>
    <w:rsid w:val="00092F86"/>
    <w:rsid w:val="000C69D2"/>
    <w:rsid w:val="001406A7"/>
    <w:rsid w:val="00181CB0"/>
    <w:rsid w:val="001C1AF9"/>
    <w:rsid w:val="001E1305"/>
    <w:rsid w:val="00205D56"/>
    <w:rsid w:val="002B1B17"/>
    <w:rsid w:val="00362FDE"/>
    <w:rsid w:val="00393F38"/>
    <w:rsid w:val="0039751F"/>
    <w:rsid w:val="003C0AA0"/>
    <w:rsid w:val="004A4C77"/>
    <w:rsid w:val="004F0283"/>
    <w:rsid w:val="004F36E3"/>
    <w:rsid w:val="005B42B1"/>
    <w:rsid w:val="00622735"/>
    <w:rsid w:val="0064140D"/>
    <w:rsid w:val="00642BDE"/>
    <w:rsid w:val="0066154E"/>
    <w:rsid w:val="00696A31"/>
    <w:rsid w:val="006F2D9D"/>
    <w:rsid w:val="007B522B"/>
    <w:rsid w:val="008D319F"/>
    <w:rsid w:val="00937E60"/>
    <w:rsid w:val="009F4442"/>
    <w:rsid w:val="00A077E9"/>
    <w:rsid w:val="00B046E1"/>
    <w:rsid w:val="00B279B3"/>
    <w:rsid w:val="00B847AD"/>
    <w:rsid w:val="00BB0A9A"/>
    <w:rsid w:val="00BC312D"/>
    <w:rsid w:val="00BD6850"/>
    <w:rsid w:val="00BE425B"/>
    <w:rsid w:val="00C635F2"/>
    <w:rsid w:val="00C87DFE"/>
    <w:rsid w:val="00CF20FE"/>
    <w:rsid w:val="00D86B53"/>
    <w:rsid w:val="00DB342A"/>
    <w:rsid w:val="00DF454C"/>
    <w:rsid w:val="00E47B76"/>
    <w:rsid w:val="00EF77EF"/>
    <w:rsid w:val="00F27DDF"/>
    <w:rsid w:val="00FA7BE3"/>
    <w:rsid w:val="00FD7CBB"/>
    <w:rsid w:val="00F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B7BCD79"/>
  <w14:defaultImageDpi w14:val="300"/>
  <w15:docId w15:val="{77458598-A082-41B9-A3AB-35BCC73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4" ma:contentTypeDescription="Creare un nuovo documento." ma:contentTypeScope="" ma:versionID="e4c6bf9ca40b5474d28de3b820fe9ee6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d748fa621d02ef0e467416e974a32ff3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2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CC9BA6-F8C6-4AA9-94B7-B03BC172FD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EB34EB-8CAD-4AFA-A728-FE185809A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INDIRE</Company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CALISTRI</dc:creator>
  <cp:keywords/>
  <dc:description/>
  <cp:lastModifiedBy>Preside</cp:lastModifiedBy>
  <cp:revision>2</cp:revision>
  <cp:lastPrinted>2023-11-14T13:20:00Z</cp:lastPrinted>
  <dcterms:created xsi:type="dcterms:W3CDTF">2025-03-10T12:48:00Z</dcterms:created>
  <dcterms:modified xsi:type="dcterms:W3CDTF">2025-03-10T12:48:00Z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